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DCA1" w14:textId="77777777" w:rsidR="00C623A5" w:rsidRPr="00C623A5" w:rsidRDefault="00C623A5" w:rsidP="00C623A5">
      <w:pPr>
        <w:autoSpaceDE w:val="0"/>
        <w:autoSpaceDN w:val="0"/>
        <w:adjustRightInd w:val="0"/>
        <w:rPr>
          <w:rFonts w:ascii="DIN2014-NarrowDemi" w:hAnsi="DIN2014-NarrowDemi" w:cs="DIN2014-NarrowDemi"/>
          <w:b/>
          <w:bCs/>
          <w:color w:val="000000"/>
        </w:rPr>
      </w:pPr>
      <w:r w:rsidRPr="00C623A5">
        <w:rPr>
          <w:rFonts w:ascii="DIN2014-NarrowDemi" w:hAnsi="DIN2014-NarrowDemi" w:cs="DIN2014-NarrowDemi"/>
          <w:b/>
          <w:bCs/>
          <w:color w:val="000000"/>
        </w:rPr>
        <w:t>PAKKET A</w:t>
      </w:r>
    </w:p>
    <w:p w14:paraId="0DE90799" w14:textId="5C7E6695" w:rsidR="00C623A5" w:rsidRDefault="00C623A5" w:rsidP="00C623A5">
      <w:pPr>
        <w:autoSpaceDE w:val="0"/>
        <w:autoSpaceDN w:val="0"/>
        <w:adjustRightInd w:val="0"/>
        <w:rPr>
          <w:rFonts w:ascii="DIN2014-NarrowDemi" w:hAnsi="DIN2014-NarrowDemi" w:cs="DIN2014-NarrowDemi"/>
          <w:color w:val="000000"/>
        </w:rPr>
      </w:pPr>
      <w:r>
        <w:rPr>
          <w:rFonts w:ascii="DIN2014-NarrowDemi" w:hAnsi="DIN2014-NarrowDemi" w:cs="DIN2014-NarrowDemi"/>
          <w:color w:val="000000"/>
        </w:rPr>
        <w:t>Personal training - Zakelijk en particulier</w:t>
      </w:r>
    </w:p>
    <w:p w14:paraId="3FD53CC4" w14:textId="53E626E6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A) Dit betreft een 1 op 1 training, maar kan ook in een groepje met andere sporters worden gedaan.</w:t>
      </w:r>
    </w:p>
    <w:p w14:paraId="0F427546" w14:textId="3E54BC81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 xml:space="preserve">B) De agenda bepaalt wanneer deze training plaatsvindt.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bepaalt samen met de deelnemer of het ‘’groepje’’</w:t>
      </w:r>
      <w:r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 xml:space="preserve">passend is.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probeert ondernemers met ondernemers te laten trainen als dit mogelijk is.</w:t>
      </w:r>
    </w:p>
    <w:p w14:paraId="0399AD1D" w14:textId="0D5B7259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C) Het kan zijn dat een groepje niet ‘’vol’’ is. Het is dus mogelijk dat de klant voor 1:3 betaalt maar 1:1 geleverd krijgt.</w:t>
      </w:r>
    </w:p>
    <w:p w14:paraId="3992EB3B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is niet gehouden om 2 andere mensen te regelen en de deelnemer is niet verplicht deze ‘’upgrade’’ te betalen.</w:t>
      </w:r>
    </w:p>
    <w:p w14:paraId="54570B07" w14:textId="34788B0F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D) Het is niet mogelijk om losse trainingsuren te annuleren</w:t>
      </w:r>
      <w:r>
        <w:rPr>
          <w:rFonts w:ascii="DIN2014-NarrowLight" w:hAnsi="DIN2014-NarrowLight" w:cs="DIN2014-NarrowLight"/>
          <w:color w:val="000000"/>
        </w:rPr>
        <w:t xml:space="preserve"> of reeds betaalde termijnen te </w:t>
      </w:r>
      <w:r w:rsidRPr="00C623A5">
        <w:rPr>
          <w:rFonts w:ascii="DIN2014-NarrowLight" w:hAnsi="DIN2014-NarrowLight" w:cs="DIN2014-NarrowLight"/>
          <w:color w:val="000000"/>
        </w:rPr>
        <w:t>restitueren</w:t>
      </w:r>
      <w:r>
        <w:rPr>
          <w:rFonts w:ascii="DIN2014-NarrowLight" w:hAnsi="DIN2014-NarrowLight" w:cs="DIN2014-NarrowLight"/>
          <w:color w:val="000000"/>
        </w:rPr>
        <w:t>. Deelnemers kunnen, mits zij hierover 1 werkdag (ma-vrij) van te</w:t>
      </w:r>
    </w:p>
    <w:p w14:paraId="2A4EE828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voren communiceren, verplaatst worden in dezelfde week als de agenda dat toelaat.</w:t>
      </w:r>
    </w:p>
    <w:p w14:paraId="302D0D7D" w14:textId="348982AA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E) Deelnemers zijn niet gebonden aan een termijn</w:t>
      </w:r>
      <w:r>
        <w:rPr>
          <w:rFonts w:ascii="DIN2014-NarrowLight" w:hAnsi="DIN2014-NarrowLight" w:cs="DIN2014-NarrowLight"/>
          <w:color w:val="000000"/>
        </w:rPr>
        <w:t xml:space="preserve"> tenzij anders overeengekomen</w:t>
      </w:r>
      <w:r>
        <w:rPr>
          <w:rFonts w:ascii="DIN2014-NarrowLight" w:hAnsi="DIN2014-NarrowLight" w:cs="DIN2014-NarrowLight"/>
          <w:color w:val="000000"/>
        </w:rPr>
        <w:t>. Er wordt geen abonnement afgesproken</w:t>
      </w:r>
      <w:r>
        <w:rPr>
          <w:rFonts w:ascii="DIN2014-NarrowLight" w:hAnsi="DIN2014-NarrowLight" w:cs="DIN2014-NarrowLight"/>
          <w:color w:val="000000"/>
        </w:rPr>
        <w:t xml:space="preserve"> maar het is wel mogelijk een termijn van 3, 6 of 12 maanden af te spreken.</w:t>
      </w:r>
    </w:p>
    <w:p w14:paraId="4B6B4EC6" w14:textId="6CB1783E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F) De training kan zowel binnen en/of buiten worden verzorgd.</w:t>
      </w:r>
    </w:p>
    <w:p w14:paraId="6EB9DE04" w14:textId="23302DB8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G) De training kan op verzoek ook thuis plaatsvinden. Hiervoor geldt een meerprijs, nader over een te komen.</w:t>
      </w:r>
    </w:p>
    <w:p w14:paraId="6B87225B" w14:textId="3C74ED0F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H) Tijdens vakantie/afwezigheid/ziekte van de trainer hoeft niet te worden betaald.</w:t>
      </w:r>
    </w:p>
    <w:p w14:paraId="3A3DF445" w14:textId="2AC65B34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 xml:space="preserve">I) Er dient altijd vooraf te worden betaald (in overleg per </w:t>
      </w:r>
      <w:r>
        <w:rPr>
          <w:rFonts w:ascii="DIN2014-NarrowLight" w:hAnsi="DIN2014-NarrowLight" w:cs="DIN2014-NarrowLight"/>
          <w:color w:val="000000"/>
        </w:rPr>
        <w:t xml:space="preserve">jaar, </w:t>
      </w:r>
      <w:r>
        <w:rPr>
          <w:rFonts w:ascii="DIN2014-NarrowLight" w:hAnsi="DIN2014-NarrowLight" w:cs="DIN2014-NarrowLight"/>
          <w:color w:val="000000"/>
        </w:rPr>
        <w:t>kwartaal of maandelijks).</w:t>
      </w:r>
      <w:r>
        <w:rPr>
          <w:rFonts w:ascii="DIN2014-NarrowLight" w:hAnsi="DIN2014-NarrowLight" w:cs="DIN2014-NarrowLight"/>
          <w:color w:val="000000"/>
        </w:rPr>
        <w:t xml:space="preserve"> Er vindt dan geen restitutie plaats.</w:t>
      </w:r>
    </w:p>
    <w:p w14:paraId="32D8C60A" w14:textId="77777777" w:rsidR="00C623A5" w:rsidRDefault="00C623A5" w:rsidP="00C623A5">
      <w:pPr>
        <w:autoSpaceDE w:val="0"/>
        <w:autoSpaceDN w:val="0"/>
        <w:adjustRightInd w:val="0"/>
        <w:rPr>
          <w:rFonts w:ascii="DIN2014-NarrowDemi" w:hAnsi="DIN2014-NarrowDemi" w:cs="DIN2014-NarrowDemi"/>
          <w:color w:val="000000"/>
        </w:rPr>
      </w:pPr>
    </w:p>
    <w:p w14:paraId="75D0D49A" w14:textId="30E741EC" w:rsidR="00C623A5" w:rsidRPr="00C623A5" w:rsidRDefault="00C623A5" w:rsidP="00C623A5">
      <w:pPr>
        <w:autoSpaceDE w:val="0"/>
        <w:autoSpaceDN w:val="0"/>
        <w:adjustRightInd w:val="0"/>
        <w:rPr>
          <w:rFonts w:ascii="DIN2014-NarrowDemi" w:hAnsi="DIN2014-NarrowDemi" w:cs="DIN2014-NarrowDemi"/>
          <w:b/>
          <w:bCs/>
          <w:color w:val="000000"/>
        </w:rPr>
      </w:pPr>
      <w:r w:rsidRPr="00C623A5">
        <w:rPr>
          <w:rFonts w:ascii="DIN2014-NarrowDemi" w:hAnsi="DIN2014-NarrowDemi" w:cs="DIN2014-NarrowDemi"/>
          <w:b/>
          <w:bCs/>
          <w:color w:val="000000"/>
        </w:rPr>
        <w:t>PAKKET B</w:t>
      </w:r>
    </w:p>
    <w:p w14:paraId="67791A78" w14:textId="77777777" w:rsidR="00C623A5" w:rsidRDefault="00C623A5" w:rsidP="00C623A5">
      <w:pPr>
        <w:autoSpaceDE w:val="0"/>
        <w:autoSpaceDN w:val="0"/>
        <w:adjustRightInd w:val="0"/>
        <w:rPr>
          <w:rFonts w:ascii="DIN2014-NarrowDemi" w:hAnsi="DIN2014-NarrowDemi" w:cs="DIN2014-NarrowDemi"/>
          <w:color w:val="000000"/>
        </w:rPr>
      </w:pPr>
      <w:r>
        <w:rPr>
          <w:rFonts w:ascii="DIN2014-NarrowDemi" w:hAnsi="DIN2014-NarrowDemi" w:cs="DIN2014-NarrowDemi"/>
          <w:color w:val="000000"/>
        </w:rPr>
        <w:t>Bootcamp - zakelijk</w:t>
      </w:r>
    </w:p>
    <w:p w14:paraId="2BF9579E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A) Deelnemer krijgen een bootcamp aangeboden in een groep zonder maximale groepsgrootte</w:t>
      </w:r>
    </w:p>
    <w:p w14:paraId="17A32311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B) Er worden oefeningen gedaan om enerzijds conditie /kracht / uithoudingsvermogen / lenigheid / coördinatie/snelheid te</w:t>
      </w:r>
    </w:p>
    <w:p w14:paraId="6884EE68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verbeteren en anderzijds het fysieke uit te dagen.</w:t>
      </w:r>
    </w:p>
    <w:p w14:paraId="77AB0105" w14:textId="0DFCCAAE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C) Dit betreft een abonnement wat aangegaan wordt voor bepaalde tijd (12 maanden) en daarna stilzwijgend maandelijks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wordt verlengd.</w:t>
      </w:r>
    </w:p>
    <w:p w14:paraId="76530E8E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D) Opzegging is na 12 maanden mogelijk, waarbij een opzegtermijn geldt van 1 maand.</w:t>
      </w:r>
    </w:p>
    <w:p w14:paraId="6B625398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E) Voor ondernemers is er een exclusieve groepstraining beschikbaar. Ondernemers mogen ook deelnemen aan de reguliere</w:t>
      </w:r>
    </w:p>
    <w:p w14:paraId="1B9EF14B" w14:textId="0D2C4EE1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lastRenderedPageBreak/>
        <w:t>groepstraining. In principe is de zakelijke training niet toegankelijk voor klanten die een particulier pakket hebben. In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bepaalde omstandigheden en in overleg kan hiervan worden afgeweken.</w:t>
      </w:r>
    </w:p>
    <w:p w14:paraId="59BF7685" w14:textId="56AFDB1B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F) Er kan zowel binnen als buiten getraind worden</w:t>
      </w:r>
      <w:r w:rsidR="00A7725C">
        <w:rPr>
          <w:rFonts w:ascii="DIN2014-NarrowLight" w:hAnsi="DIN2014-NarrowLight" w:cs="DIN2014-NarrowLight"/>
          <w:color w:val="000000"/>
        </w:rPr>
        <w:t>, mits voldoende ruimte</w:t>
      </w:r>
      <w:r>
        <w:rPr>
          <w:rFonts w:ascii="DIN2014-NarrowLight" w:hAnsi="DIN2014-NarrowLight" w:cs="DIN2014-NarrowLight"/>
          <w:color w:val="000000"/>
        </w:rPr>
        <w:t>, afhankelijk van weersomstandigheden, omgevingsomstandigheden en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wensen van de groep</w:t>
      </w:r>
      <w:r w:rsidR="00A7725C">
        <w:rPr>
          <w:rFonts w:ascii="DIN2014-NarrowLight" w:hAnsi="DIN2014-NarrowLight" w:cs="DIN2014-NarrowLight"/>
          <w:color w:val="000000"/>
        </w:rPr>
        <w:t>.</w:t>
      </w:r>
    </w:p>
    <w:p w14:paraId="261A5A7F" w14:textId="628488B4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 xml:space="preserve">G) Bij vakantie/afwezigheid/ziekte van de trainer zal er wel doorbetaald worden.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is niet verplicht de trainingen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 xml:space="preserve">doorgang te laten vinden.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vindt het wel passend om de trainingen zo veel mogelijk doorgang te laten vinden,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ook tijdens afwezigheid van de trainer, waarbij de trainer zich inspant om een vervanger te regelen (dus een inspanningsverplichting).</w:t>
      </w:r>
    </w:p>
    <w:p w14:paraId="5C0E8909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H) Betaling dient vooraf plaats te vinden, in overleg per kwartaal of maandelijks</w:t>
      </w:r>
    </w:p>
    <w:p w14:paraId="34AC0260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I) Het pakket behelst merchandise, mits beschikbaar. Dit is een gift en kan niet geruild worden.</w:t>
      </w:r>
    </w:p>
    <w:p w14:paraId="45E3EA20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J) Dit abonnement is zakelijk aftrekbaar</w:t>
      </w:r>
    </w:p>
    <w:p w14:paraId="5399B1E1" w14:textId="77777777" w:rsidR="00C623A5" w:rsidRDefault="00C623A5" w:rsidP="00C623A5">
      <w:pPr>
        <w:autoSpaceDE w:val="0"/>
        <w:autoSpaceDN w:val="0"/>
        <w:adjustRightInd w:val="0"/>
        <w:rPr>
          <w:rFonts w:ascii="AgencyFB-Bold" w:hAnsi="AgencyFB-Bold" w:cs="AgencyFB-Bold"/>
          <w:b/>
          <w:bCs/>
          <w:color w:val="FFFFFF"/>
          <w:sz w:val="36"/>
          <w:szCs w:val="36"/>
        </w:rPr>
      </w:pPr>
      <w:r>
        <w:rPr>
          <w:rFonts w:ascii="AgencyFB-Bold" w:hAnsi="AgencyFB-Bold" w:cs="AgencyFB-Bold"/>
          <w:b/>
          <w:bCs/>
          <w:color w:val="FFFFFF"/>
          <w:sz w:val="36"/>
          <w:szCs w:val="36"/>
        </w:rPr>
        <w:t>FITGEHEIM</w:t>
      </w:r>
    </w:p>
    <w:p w14:paraId="4A49DFED" w14:textId="77777777" w:rsidR="00C623A5" w:rsidRPr="00A7725C" w:rsidRDefault="00C623A5" w:rsidP="00C623A5">
      <w:pPr>
        <w:autoSpaceDE w:val="0"/>
        <w:autoSpaceDN w:val="0"/>
        <w:adjustRightInd w:val="0"/>
        <w:rPr>
          <w:rFonts w:ascii="DIN2014-NarrowDemi" w:hAnsi="DIN2014-NarrowDemi" w:cs="DIN2014-NarrowDemi"/>
          <w:b/>
          <w:bCs/>
          <w:color w:val="000000"/>
        </w:rPr>
      </w:pPr>
      <w:r w:rsidRPr="00A7725C">
        <w:rPr>
          <w:rFonts w:ascii="DIN2014-NarrowDemi" w:hAnsi="DIN2014-NarrowDemi" w:cs="DIN2014-NarrowDemi"/>
          <w:b/>
          <w:bCs/>
          <w:color w:val="000000"/>
        </w:rPr>
        <w:t>PAKKET C</w:t>
      </w:r>
    </w:p>
    <w:p w14:paraId="0F20631D" w14:textId="77777777" w:rsidR="00C623A5" w:rsidRDefault="00C623A5" w:rsidP="00C623A5">
      <w:pPr>
        <w:autoSpaceDE w:val="0"/>
        <w:autoSpaceDN w:val="0"/>
        <w:adjustRightInd w:val="0"/>
        <w:rPr>
          <w:rFonts w:ascii="DIN2014-NarrowDemi" w:hAnsi="DIN2014-NarrowDemi" w:cs="DIN2014-NarrowDemi"/>
          <w:color w:val="000000"/>
        </w:rPr>
      </w:pPr>
      <w:r>
        <w:rPr>
          <w:rFonts w:ascii="DIN2014-NarrowDemi" w:hAnsi="DIN2014-NarrowDemi" w:cs="DIN2014-NarrowDemi"/>
          <w:color w:val="000000"/>
        </w:rPr>
        <w:t>Bootcamp - particulier</w:t>
      </w:r>
    </w:p>
    <w:p w14:paraId="6887051B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A) Er wordt getraind in een groep zonder maximale groepsgrote</w:t>
      </w:r>
    </w:p>
    <w:p w14:paraId="72FFB62A" w14:textId="0D9DC95E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B) Er worden oefeningen gedaan om conditie / kracht / uithoudingsvermogen / lenigheid / coördinatie /snelheid te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verbeteren of anderzijds fysieke uit te dagen</w:t>
      </w:r>
    </w:p>
    <w:p w14:paraId="2C3B877B" w14:textId="118232DF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C) Dit betreft een abonnement wat aangegaan wordt voor bepaalde tijd (12 maanden) en daarna stilzwijgend maandelijks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wordt verlengd.</w:t>
      </w:r>
    </w:p>
    <w:p w14:paraId="02C9442B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D) Opzegging is mogelijk na 12 maanden, waarbij een opzegtermijn geldt van 1 maand.</w:t>
      </w:r>
    </w:p>
    <w:p w14:paraId="49284380" w14:textId="0074A9B5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E) Voor ondernemers is een exclusieve groepstraining beschikbaar. In principe is de zakelijke training niet toegankelijk voor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klanten die een particulier pakket hebben.</w:t>
      </w:r>
    </w:p>
    <w:p w14:paraId="7FC1D9DA" w14:textId="77777777" w:rsidR="00A7725C" w:rsidRDefault="00C623A5" w:rsidP="00A7725C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 xml:space="preserve">F) </w:t>
      </w:r>
      <w:r w:rsidR="00A7725C">
        <w:rPr>
          <w:rFonts w:ascii="DIN2014-NarrowLight" w:hAnsi="DIN2014-NarrowLight" w:cs="DIN2014-NarrowLight"/>
          <w:color w:val="000000"/>
        </w:rPr>
        <w:t>Er kan zowel binnen als buiten getraind worden, mits voldoende ruimte, afhankelijk van weersomstandigheden, omgevingsomstandigheden en wensen van de groep.</w:t>
      </w:r>
    </w:p>
    <w:p w14:paraId="1A29AF1F" w14:textId="444EE1B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 xml:space="preserve">G) Vakantie/afwezigheid/ziekte van de trainer maakt de betalingsverplichting van de deelnemer niet ongedaan.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 xml:space="preserve">is niet verplicht de trainingen doorgang te laten vinden. Echter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vindt het wel passend om de trainingen zo veel</w:t>
      </w:r>
    </w:p>
    <w:p w14:paraId="4C3005D0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mogelijk doorgang te laten vinden, ook tijdens zijn afwezigheid (inspanningsverplichting).</w:t>
      </w:r>
    </w:p>
    <w:p w14:paraId="695BD653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H) Betaling dient vooraf plaats te vinden. In overleg kan dat per kwartaal of maandelijks.</w:t>
      </w:r>
    </w:p>
    <w:p w14:paraId="30E7E9ED" w14:textId="77777777" w:rsidR="00A7725C" w:rsidRDefault="00A7725C" w:rsidP="00C623A5">
      <w:pPr>
        <w:autoSpaceDE w:val="0"/>
        <w:autoSpaceDN w:val="0"/>
        <w:adjustRightInd w:val="0"/>
        <w:rPr>
          <w:rFonts w:ascii="DIN2014-NarrowDemi" w:hAnsi="DIN2014-NarrowDemi" w:cs="DIN2014-NarrowDemi"/>
          <w:color w:val="000000"/>
        </w:rPr>
      </w:pPr>
    </w:p>
    <w:p w14:paraId="033A1F39" w14:textId="21360844" w:rsidR="00C623A5" w:rsidRPr="00A7725C" w:rsidRDefault="00C623A5" w:rsidP="00C623A5">
      <w:pPr>
        <w:autoSpaceDE w:val="0"/>
        <w:autoSpaceDN w:val="0"/>
        <w:adjustRightInd w:val="0"/>
        <w:rPr>
          <w:rFonts w:ascii="DIN2014-NarrowDemi" w:hAnsi="DIN2014-NarrowDemi" w:cs="DIN2014-NarrowDemi"/>
          <w:b/>
          <w:bCs/>
          <w:color w:val="000000"/>
        </w:rPr>
      </w:pPr>
      <w:r w:rsidRPr="00A7725C">
        <w:rPr>
          <w:rFonts w:ascii="DIN2014-NarrowDemi" w:hAnsi="DIN2014-NarrowDemi" w:cs="DIN2014-NarrowDemi"/>
          <w:b/>
          <w:bCs/>
          <w:color w:val="000000"/>
        </w:rPr>
        <w:t>PAKKET D</w:t>
      </w:r>
    </w:p>
    <w:p w14:paraId="67CC84DA" w14:textId="77777777" w:rsidR="00C623A5" w:rsidRDefault="00C623A5" w:rsidP="00C623A5">
      <w:pPr>
        <w:autoSpaceDE w:val="0"/>
        <w:autoSpaceDN w:val="0"/>
        <w:adjustRightInd w:val="0"/>
        <w:rPr>
          <w:rFonts w:ascii="DIN2014-NarrowDemi" w:hAnsi="DIN2014-NarrowDemi" w:cs="DIN2014-NarrowDemi"/>
          <w:color w:val="000000"/>
        </w:rPr>
      </w:pPr>
      <w:r>
        <w:rPr>
          <w:rFonts w:ascii="DIN2014-NarrowDemi" w:hAnsi="DIN2014-NarrowDemi" w:cs="DIN2014-NarrowDemi"/>
          <w:color w:val="000000"/>
        </w:rPr>
        <w:t>Combinatiepakket – zakelijk</w:t>
      </w:r>
    </w:p>
    <w:p w14:paraId="2C11936A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A) Er wordt in de bootcamp getraind in een groep zonder maximale groepsgrootte</w:t>
      </w:r>
    </w:p>
    <w:p w14:paraId="3951096C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lastRenderedPageBreak/>
        <w:t>B) Het is mogelijk om personal training 1 op 1 of in een groepje met 2 andere sporters te doen ( 3 in totaal), exclusief trainer).</w:t>
      </w:r>
    </w:p>
    <w:p w14:paraId="4EDDE495" w14:textId="1D160996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 xml:space="preserve">C) De agenda bepaalt wanneer de personal training plaatsvindt.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bepaalt samen met de klant of het ‘’groepje’’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 xml:space="preserve">passend is als er 1:3 getraind wordt. Zo probeert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ondernemers met ondernemers te laten trainen als dit mogelijk is.</w:t>
      </w:r>
    </w:p>
    <w:p w14:paraId="0B0AC38F" w14:textId="04E67FBF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D) Het kan zijn dat een groepje niet ‘vol’ is. Het kan daarom voorkomen dat de klant voor 1:3 betaalt, maar 1:1 krijgt geleverd.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is niet verplicht om 2 andere mensen te regelen en de klant is niet verplicht deze ‘’upgrade’’ te betalen.</w:t>
      </w:r>
    </w:p>
    <w:p w14:paraId="36FD06AA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E) Het is mogelijk tegen een nader over een te komen meerprijs vaker personal training te volgen</w:t>
      </w:r>
    </w:p>
    <w:p w14:paraId="23F566B3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F) Het pakket behelst voedingsadvies en wordt tijdens de personal training besproken, indien gewenst.</w:t>
      </w:r>
    </w:p>
    <w:p w14:paraId="1871AAAF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G) Er worden oefeningen gedaan om conditie/kracht/uithoudingsvermogen/leningheid/coördinatie/snelheid te verbeteren</w:t>
      </w:r>
    </w:p>
    <w:p w14:paraId="5BADC441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of anderzijds fysiek uit te dagen</w:t>
      </w:r>
    </w:p>
    <w:p w14:paraId="344ED2CC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H) Dit betreft een abonnement dat wat aangegaan wordt voor bepaalde tijd (3 maanden) en daarna stilzwijgend maandelijks</w:t>
      </w:r>
    </w:p>
    <w:p w14:paraId="4EF9A623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verlengd wordt.</w:t>
      </w:r>
    </w:p>
    <w:p w14:paraId="5A67783C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I) Opzegging is mogelijk na 3 maanden, waarbij een opzegtermijn geldt van 1 maand.</w:t>
      </w:r>
    </w:p>
    <w:p w14:paraId="1A968691" w14:textId="636F560E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J) Voor ondernemers is er een exclusieve groepstraining beschikbaar. Ondernemers mogen ook deelnemen aan de reguliere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groepstraining.</w:t>
      </w:r>
    </w:p>
    <w:p w14:paraId="0E08B5B7" w14:textId="1A275B18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K) Er kan zowel binnen als buiten getraind worden, afhankelijk van weersomstandigheden, omgevingsomstandigheden en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wensen van de groep.</w:t>
      </w:r>
    </w:p>
    <w:p w14:paraId="6A269090" w14:textId="5A76BB24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 xml:space="preserve">L) De betalingsverplichting blijft in stand bij vakantie/afwezigheid/ziekte van de trainer.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is niet verplicht de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 xml:space="preserve">trainingen doorgang te laten vinden. Echter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vindt het wel passend om de trainingen zo veel mogelijk doorgang te</w:t>
      </w:r>
    </w:p>
    <w:p w14:paraId="569ECBE3" w14:textId="7D050B18" w:rsidR="00C623A5" w:rsidRPr="00A7725C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 xml:space="preserve">laten vinden, ook tijdens zijn afwezigheid. Dit betreft een </w:t>
      </w:r>
      <w:proofErr w:type="spellStart"/>
      <w:r>
        <w:rPr>
          <w:rFonts w:ascii="DIN2014-NarrowLight" w:hAnsi="DIN2014-NarrowLight" w:cs="DIN2014-NarrowLight"/>
          <w:color w:val="000000"/>
        </w:rPr>
        <w:t>inspanningsverplichting.</w:t>
      </w:r>
      <w:r>
        <w:rPr>
          <w:rFonts w:ascii="AgencyFB-Bold" w:hAnsi="AgencyFB-Bold" w:cs="AgencyFB-Bold"/>
          <w:b/>
          <w:bCs/>
          <w:color w:val="FFFFFF"/>
          <w:sz w:val="36"/>
          <w:szCs w:val="36"/>
        </w:rPr>
        <w:t>HEIM</w:t>
      </w:r>
      <w:proofErr w:type="spellEnd"/>
    </w:p>
    <w:p w14:paraId="2500A21A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M) Deelnemers van dit pakket, ontvangen ‘’merchandise’’ product, mits beschikbaar. Dit is een gift en kan niet worden</w:t>
      </w:r>
    </w:p>
    <w:p w14:paraId="245782BC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geruild.</w:t>
      </w:r>
    </w:p>
    <w:p w14:paraId="4C3F1E1E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N) Er dient vooraf te worden betaald en in overleg per kwartaal of maandelijks</w:t>
      </w:r>
    </w:p>
    <w:p w14:paraId="6F67CEBF" w14:textId="1553B283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O) Ondernemers worden lid van het zakelijke netwerk. Indien de omstandigheden het toelaten en op basis van beschikbaarheid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wordt er 1x per kwartaal een bijeenkomst gepland. Deze netwerkbijeenkomst heeft als doel ondernemers met elkaar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te verbinden en heeft een zakelijk karakter. Het doel ervan is om vitaliteit en gezondheid in combinatie met ondernemen/personeel/bedrijfsvoering te promoten en bevorderen.</w:t>
      </w:r>
    </w:p>
    <w:p w14:paraId="7C7361E1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P) Dit abonnement is zakelijk aftrekbaar</w:t>
      </w:r>
    </w:p>
    <w:p w14:paraId="717EF58A" w14:textId="77777777" w:rsidR="00C623A5" w:rsidRPr="00A7725C" w:rsidRDefault="00C623A5" w:rsidP="00C623A5">
      <w:pPr>
        <w:autoSpaceDE w:val="0"/>
        <w:autoSpaceDN w:val="0"/>
        <w:adjustRightInd w:val="0"/>
        <w:rPr>
          <w:rFonts w:ascii="DIN2014-NarrowDemi" w:hAnsi="DIN2014-NarrowDemi" w:cs="DIN2014-NarrowDemi"/>
          <w:b/>
          <w:bCs/>
          <w:color w:val="000000"/>
        </w:rPr>
      </w:pPr>
      <w:r w:rsidRPr="00A7725C">
        <w:rPr>
          <w:rFonts w:ascii="DIN2014-NarrowDemi" w:hAnsi="DIN2014-NarrowDemi" w:cs="DIN2014-NarrowDemi"/>
          <w:b/>
          <w:bCs/>
          <w:color w:val="000000"/>
        </w:rPr>
        <w:lastRenderedPageBreak/>
        <w:t>PAKKET E</w:t>
      </w:r>
    </w:p>
    <w:p w14:paraId="2E9E9244" w14:textId="77777777" w:rsidR="00C623A5" w:rsidRDefault="00C623A5" w:rsidP="00C623A5">
      <w:pPr>
        <w:autoSpaceDE w:val="0"/>
        <w:autoSpaceDN w:val="0"/>
        <w:adjustRightInd w:val="0"/>
        <w:rPr>
          <w:rFonts w:ascii="DIN2014-NarrowDemi" w:hAnsi="DIN2014-NarrowDemi" w:cs="DIN2014-NarrowDemi"/>
          <w:color w:val="000000"/>
        </w:rPr>
      </w:pPr>
      <w:r>
        <w:rPr>
          <w:rFonts w:ascii="DIN2014-NarrowDemi" w:hAnsi="DIN2014-NarrowDemi" w:cs="DIN2014-NarrowDemi"/>
          <w:color w:val="000000"/>
        </w:rPr>
        <w:t>Combinatiepakket - particulier</w:t>
      </w:r>
    </w:p>
    <w:p w14:paraId="145DFA2C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A) Er wordt in de bootcamp getraind in een groep zonder maximale groepsgrootte</w:t>
      </w:r>
    </w:p>
    <w:p w14:paraId="745317B0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B) Het is mogelijk om personal training 1 op 1 of in een groepje met 2 andere sporters te doen (3 in totaal), exclusief de</w:t>
      </w:r>
    </w:p>
    <w:p w14:paraId="32C0B380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trainer.</w:t>
      </w:r>
    </w:p>
    <w:p w14:paraId="72AF7882" w14:textId="673DC7D1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 xml:space="preserve">C) De agenda bepaalt wanneer de personal training plaatsvindt.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bepaalt samen met de deelnemer of het ‘’groepje’’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 xml:space="preserve">passend is als er 1:3 getraind wordt. Zo probeert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ondernemers samen met ondernemers te laten trainen als dit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mogelijk is.</w:t>
      </w:r>
    </w:p>
    <w:p w14:paraId="6791D464" w14:textId="2D93C869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D) Het kan zijn dat een groepje niet ‘’vol’’ is. Het kan daarom plaatsvinden dat de klant voor 1:3 betaalt, maar 1:1 geleverd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 xml:space="preserve">krijgt.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is niet verplicht 2 andere mensen te regelen en deelnemer is niet verplicht deze ‘’upgrade’’ te betalen.</w:t>
      </w:r>
    </w:p>
    <w:p w14:paraId="608E01A7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E) Het is mogelijk tegen een nader over een te komen meerprijs vaker personal training te volgen</w:t>
      </w:r>
    </w:p>
    <w:p w14:paraId="42E25123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F) Dit pakket bevat tevens voedingsadvies en wordt tijdens de personal training besproken, indien gewenst.</w:t>
      </w:r>
    </w:p>
    <w:p w14:paraId="7F4F9403" w14:textId="464DE9C8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G) Er worden oefeningen gedaan om</w:t>
      </w:r>
      <w:r w:rsidR="00A7725C">
        <w:rPr>
          <w:rFonts w:ascii="DIN2014-NarrowLight" w:hAnsi="DIN2014-NarrowLight" w:cs="DIN2014-NarrowLight"/>
          <w:color w:val="000000"/>
        </w:rPr>
        <w:t xml:space="preserve"> c</w:t>
      </w:r>
      <w:r>
        <w:rPr>
          <w:rFonts w:ascii="DIN2014-NarrowLight" w:hAnsi="DIN2014-NarrowLight" w:cs="DIN2014-NarrowLight"/>
          <w:color w:val="000000"/>
        </w:rPr>
        <w:t>onditie/kracht/uithoudingsvermogen/leningheid/coördinatie/snelheid te verbeteren</w:t>
      </w:r>
    </w:p>
    <w:p w14:paraId="2AEE314D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of anderzijds fysiek uit te dagen</w:t>
      </w:r>
    </w:p>
    <w:p w14:paraId="2BA71E61" w14:textId="61E32DA3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H) Dit betreft een abonnement dat wordt aangegaan voor bepaalde tijd (3 maanden) en wordt daarna stilzwijgend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maandelijks verlengd.</w:t>
      </w:r>
    </w:p>
    <w:p w14:paraId="454541BC" w14:textId="7777777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I) Opzegging is na 3 maanden mogelijk, waarbij een opzegtermijn geldt van 1 maand.</w:t>
      </w:r>
    </w:p>
    <w:p w14:paraId="1326284C" w14:textId="2A41A227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J) Voor ondernemers is een exclusieve groepstraining beschikbaar. Ondernemers mogen ook deelnemen aan de reguliere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groepstraining.</w:t>
      </w:r>
    </w:p>
    <w:p w14:paraId="113991DE" w14:textId="3321AB8B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K) Er kan zowel binnen als buiten getraind worden, afhankelijk van weersomstandigheden, omgevingsomstandigheden en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wensen van de groep.</w:t>
      </w:r>
    </w:p>
    <w:p w14:paraId="6C2C2594" w14:textId="4DFDBA68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 xml:space="preserve">L) Vakantie/afwezigheid/ziekte van de trainer laat de betalingsverplichting onverlet.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is niet verplicht de trainingen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 xml:space="preserve">doorgang te laten vinden. Echter vindt </w:t>
      </w:r>
      <w:proofErr w:type="spellStart"/>
      <w:r>
        <w:rPr>
          <w:rFonts w:ascii="DIN2014-NarrowLight" w:hAnsi="DIN2014-NarrowLight" w:cs="DIN2014-NarrowLight"/>
          <w:color w:val="000000"/>
        </w:rPr>
        <w:t>Fitgeheim</w:t>
      </w:r>
      <w:proofErr w:type="spellEnd"/>
      <w:r>
        <w:rPr>
          <w:rFonts w:ascii="DIN2014-NarrowLight" w:hAnsi="DIN2014-NarrowLight" w:cs="DIN2014-NarrowLight"/>
          <w:color w:val="000000"/>
        </w:rPr>
        <w:t xml:space="preserve"> het wel passend om de trainingen zo veel mogelijk doorgang te laten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vinden, ook bij afwezigheid van de trainer.</w:t>
      </w:r>
    </w:p>
    <w:p w14:paraId="510E9CED" w14:textId="051998CB" w:rsidR="00C623A5" w:rsidRDefault="00C623A5" w:rsidP="00C623A5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M) Klanten van het combinatiepakket krijgen een ‘’merchandise’’ product, mits beschikbaar. Dit is een gift en kan niet geruild</w:t>
      </w:r>
      <w:r w:rsidR="00A7725C">
        <w:rPr>
          <w:rFonts w:ascii="DIN2014-NarrowLight" w:hAnsi="DIN2014-NarrowLight" w:cs="DIN2014-NarrowLight"/>
          <w:color w:val="000000"/>
        </w:rPr>
        <w:t xml:space="preserve"> </w:t>
      </w:r>
      <w:r>
        <w:rPr>
          <w:rFonts w:ascii="DIN2014-NarrowLight" w:hAnsi="DIN2014-NarrowLight" w:cs="DIN2014-NarrowLight"/>
          <w:color w:val="000000"/>
        </w:rPr>
        <w:t>worden.</w:t>
      </w:r>
    </w:p>
    <w:p w14:paraId="02F68AF6" w14:textId="56D9D11D" w:rsidR="007E128C" w:rsidRPr="00A7725C" w:rsidRDefault="00C623A5" w:rsidP="00A7725C">
      <w:pPr>
        <w:autoSpaceDE w:val="0"/>
        <w:autoSpaceDN w:val="0"/>
        <w:adjustRightInd w:val="0"/>
        <w:rPr>
          <w:rFonts w:ascii="DIN2014-NarrowLight" w:hAnsi="DIN2014-NarrowLight" w:cs="DIN2014-NarrowLight"/>
          <w:color w:val="000000"/>
        </w:rPr>
      </w:pPr>
      <w:r>
        <w:rPr>
          <w:rFonts w:ascii="DIN2014-NarrowLight" w:hAnsi="DIN2014-NarrowLight" w:cs="DIN2014-NarrowLight"/>
          <w:color w:val="000000"/>
        </w:rPr>
        <w:t>N) Betaling dient vooraf plaats te vinden, in overleg per kwartaal of maandelijks</w:t>
      </w:r>
    </w:p>
    <w:p w14:paraId="473DBED5" w14:textId="77777777" w:rsidR="007E128C" w:rsidRDefault="007E128C" w:rsidP="007E128C">
      <w:pPr>
        <w:ind w:right="-6"/>
        <w:rPr>
          <w:rFonts w:ascii="News Gothic MT" w:hAnsi="News Gothic MT"/>
          <w:sz w:val="18"/>
          <w:szCs w:val="18"/>
        </w:rPr>
      </w:pPr>
    </w:p>
    <w:p w14:paraId="26CEC574" w14:textId="77777777" w:rsidR="007E128C" w:rsidRPr="007E128C" w:rsidRDefault="007E128C" w:rsidP="007E128C">
      <w:pPr>
        <w:ind w:right="-6"/>
        <w:rPr>
          <w:rFonts w:ascii="News Gothic MT" w:hAnsi="News Gothic MT"/>
          <w:sz w:val="18"/>
          <w:szCs w:val="18"/>
        </w:rPr>
      </w:pPr>
    </w:p>
    <w:sectPr w:rsidR="007E128C" w:rsidRPr="007E128C" w:rsidSect="007E1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810" w:right="1417" w:bottom="200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E56" w14:textId="77777777" w:rsidR="00C623A5" w:rsidRDefault="00C623A5" w:rsidP="00DE03A0">
      <w:r>
        <w:separator/>
      </w:r>
    </w:p>
  </w:endnote>
  <w:endnote w:type="continuationSeparator" w:id="0">
    <w:p w14:paraId="73C88D56" w14:textId="77777777" w:rsidR="00C623A5" w:rsidRDefault="00C623A5" w:rsidP="00DE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2014-Narrow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2014-Narrow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FB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42DC" w14:textId="77777777" w:rsidR="00202C62" w:rsidRDefault="00202C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301B" w14:textId="77777777" w:rsidR="00202C62" w:rsidRDefault="00202C62" w:rsidP="00DE03A0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784D" w14:textId="77777777" w:rsidR="00202C62" w:rsidRDefault="00202C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B5FA" w14:textId="77777777" w:rsidR="00C623A5" w:rsidRDefault="00C623A5" w:rsidP="00DE03A0">
      <w:r>
        <w:separator/>
      </w:r>
    </w:p>
  </w:footnote>
  <w:footnote w:type="continuationSeparator" w:id="0">
    <w:p w14:paraId="069FD085" w14:textId="77777777" w:rsidR="00C623A5" w:rsidRDefault="00C623A5" w:rsidP="00DE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A229" w14:textId="77777777" w:rsidR="00202C62" w:rsidRDefault="00202C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CC25" w14:textId="77777777" w:rsidR="00202C62" w:rsidRDefault="00202C6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02A146A" wp14:editId="095DEE98">
          <wp:simplePos x="0" y="0"/>
          <wp:positionH relativeFrom="column">
            <wp:posOffset>-899160</wp:posOffset>
          </wp:positionH>
          <wp:positionV relativeFrom="paragraph">
            <wp:posOffset>-450215</wp:posOffset>
          </wp:positionV>
          <wp:extent cx="7560000" cy="10684968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papier Fitgeheim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9412" w14:textId="77777777" w:rsidR="00202C62" w:rsidRDefault="00202C6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396E6A7" wp14:editId="7F1B7FA9">
          <wp:simplePos x="0" y="0"/>
          <wp:positionH relativeFrom="column">
            <wp:posOffset>-899160</wp:posOffset>
          </wp:positionH>
          <wp:positionV relativeFrom="paragraph">
            <wp:posOffset>-448945</wp:posOffset>
          </wp:positionV>
          <wp:extent cx="7560000" cy="10684968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papier Fitgeheim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A5"/>
    <w:rsid w:val="000E747A"/>
    <w:rsid w:val="00202C62"/>
    <w:rsid w:val="005F10B4"/>
    <w:rsid w:val="007C228C"/>
    <w:rsid w:val="007E128C"/>
    <w:rsid w:val="008958B8"/>
    <w:rsid w:val="00A02D0C"/>
    <w:rsid w:val="00A7725C"/>
    <w:rsid w:val="00B01825"/>
    <w:rsid w:val="00C623A5"/>
    <w:rsid w:val="00DC77A3"/>
    <w:rsid w:val="00DE03A0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F03FC"/>
  <w15:chartTrackingRefBased/>
  <w15:docId w15:val="{1BC95117-3318-4EF4-B8D8-2ED29EFB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202C62"/>
    <w:pPr>
      <w:keepNext/>
      <w:keepLines/>
      <w:spacing w:after="32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03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03A0"/>
  </w:style>
  <w:style w:type="paragraph" w:styleId="Voettekst">
    <w:name w:val="footer"/>
    <w:basedOn w:val="Standaard"/>
    <w:link w:val="VoettekstChar"/>
    <w:uiPriority w:val="99"/>
    <w:unhideWhenUsed/>
    <w:rsid w:val="00DE03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03A0"/>
  </w:style>
  <w:style w:type="character" w:customStyle="1" w:styleId="Kop1Char">
    <w:name w:val="Kop 1 Char"/>
    <w:basedOn w:val="Standaardalinea-lettertype"/>
    <w:link w:val="Kop1"/>
    <w:uiPriority w:val="9"/>
    <w:rsid w:val="00202C62"/>
    <w:rPr>
      <w:rFonts w:ascii="Calibri" w:eastAsia="Calibri" w:hAnsi="Calibri" w:cs="Calibri"/>
      <w:b/>
      <w:color w:val="000000"/>
      <w:sz w:val="22"/>
      <w:szCs w:val="22"/>
      <w:lang w:eastAsia="nl-NL"/>
    </w:rPr>
  </w:style>
  <w:style w:type="table" w:customStyle="1" w:styleId="TableGrid">
    <w:name w:val="TableGrid"/>
    <w:rsid w:val="00202C62"/>
    <w:rPr>
      <w:rFonts w:eastAsiaTheme="minorEastAsia"/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C6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\OneDrive%20-%20FITGEHEIM\Documenten\Aangepaste%20Office-sjablonen\Briefpapier%20FITGEHEIM%20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B5C9FDA8E046A84C2E68316CC475" ma:contentTypeVersion="11" ma:contentTypeDescription="Een nieuw document maken." ma:contentTypeScope="" ma:versionID="d7cda797d35fc14ba3157ea3dd5e2cd4">
  <xsd:schema xmlns:xsd="http://www.w3.org/2001/XMLSchema" xmlns:xs="http://www.w3.org/2001/XMLSchema" xmlns:p="http://schemas.microsoft.com/office/2006/metadata/properties" xmlns:ns2="6b0e302c-e0d2-4b51-b47a-226ef1a0aa95" targetNamespace="http://schemas.microsoft.com/office/2006/metadata/properties" ma:root="true" ma:fieldsID="c7f0b9876ca2a67c745c634812086dc1" ns2:_="">
    <xsd:import namespace="6b0e302c-e0d2-4b51-b47a-226ef1a0a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302c-e0d2-4b51-b47a-226ef1a0a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5E17A-909C-4F1E-8D59-3FCA4845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302c-e0d2-4b51-b47a-226ef1a0a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D3433-A888-497C-8F3A-A2F83F3B9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2EFF4-FE32-48E6-881B-879C2E5902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FITGEHEIM sjabloon</Template>
  <TotalTime>14</TotalTime>
  <Pages>4</Pages>
  <Words>1369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Oosthof</dc:creator>
  <cp:keywords/>
  <dc:description/>
  <cp:lastModifiedBy>Collin Oosthof | FITGEHEIM</cp:lastModifiedBy>
  <cp:revision>1</cp:revision>
  <dcterms:created xsi:type="dcterms:W3CDTF">2022-09-30T06:45:00Z</dcterms:created>
  <dcterms:modified xsi:type="dcterms:W3CDTF">2022-09-30T07:00:00Z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0x0101006956B5C9FDA8E046A84C2E68316CC475</vt:lpwstr>
  </property>
</Properties>
</file>